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System PAVIRO firmy Bosch — wzmacniacz systemowy PVA-2P500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Parametry techniczne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Certyfikowany wysokowydajny wzmacniacz klasy D o mocy 2x 500 W jest zgodny z normą EN54-16. Montuje się go w szafie 2 RU 19". Generuje napięcia wyjść głośnikowych o wartości 70/100 V w obwodach separowanych galwanicznie. Wzmacniacz jest stale monitorowany przez sterownik systemowy.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Wzmacniacz oferuje specjalny tryb gotowości. Umożliwia on oszczędzanie energii w czasie, gdy nie jest wykorzystywana pełna funkcjonalność wzmacniacza.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Do przesyłania sygnałów sterujących i dźwięku służą złącza RJ45.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Urządzenie przewidziano jako wzmacniacz systemowy, ale można go również używać niezależnie.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 roli wzmacniacza systemowego są dostępne cztery automatycznie wybierane wejścia foniczne realizowane przez złącze RJ45. Istnieje również możliwość wykorzystywania lokalnego wejścia bez utraty funkcjonalności nadzoru nad systemem i liniami.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Wejście lokalne musi być używane w przypadku trybu autonomicznego.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Wejście lokalne można skonfigurować jako źródłowe dla zamontowanego systemu, np. zewnętrznego systemu nagłośnieniowego czy systemu wewnętrznego.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Wzmacniacz ma następujące parametry techniczne: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Maks. moc wzmocnienia: 2x 500 W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Wzmacniacz klasy D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 kanały wejściowe na złączu RJ45, wejście i wyjście Amp Link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(dynamiczne przełączanie 4 kanałów wejściowych dla każdego wzmacniacza)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Wejście lokalne we wzmacniaczu: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Konfigurowane programowo lub wybierane automatycznie po ustawieniu we wzmacniaczu adresu „0”,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W przypadku używania wejść lokalnych kanał systemowy 4 będzie służył do nadzoru.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Połączenie przelotowe na złączu RJ45 (4 kanały)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Wbudowany ogranicznik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Przełącznik zasilania prądem zmiennym z tyłu urządzenia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Wejście prądu stałego 24 V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Wentylacja powietrzna od przodu do tyłu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Dane techniczne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Parametry techniczne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Znamionowa impedancja obciążenia (moc wyjściowa)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 Ω (500 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 Ω (500 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Znamionowa moc wyjściowa, 1 kHz, THD ≤ 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Wejściowe napięcie znamionowe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Maks. wahania wartości skutecznej napięcia, 1 kHz, THD ≤ 1%, bez obciążenia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Wzmocnienie napięcia, przy 1 kHz, stałe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Maks. pojemność obciążenia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 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Poziom wejścia, maks.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(9,75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Charakterystyka przenoszenia, przy 1 kHz, obciążenie znamionowe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Od 50 do 25 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Impedancja wejścia, aktywne symetryczne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Stosunek sygnału do szumu (A-ważony)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Poziom szumu wyjściowego (A-ważony)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 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Przesłuchy, przy 1 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Topologia stopnia wyjściowego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Klasa D, transformator, nieuziemiony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Wymagania dotyczące mocy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Prąd zmienny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Prąd stały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21–32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Pobór mocy, prąd zmienny i stały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Patrz część zatytułowana „Pobór mocy” w instrukcji obsługi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Prąd rozruchowy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Prąd rozruchowy, po pięciosekundowym cyklu zasilania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Bezpiecznik kabla sieciowego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T6,3A (wewn.)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Bezpiecznik prądu stałego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 (wewn.)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Awaria uziemienia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 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Port CAN BUS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od 10 do 500 kb/s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Zabezpieczenia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Ogranicznik poziomu sygnału wejścia fonicznego, ogranicznik wyjściowej mocy skutecznej, czujnik wysokiej temperatury, zasilanie prądem stałym, zabezpieczenie przeciwzwarciowe, zabezpieczenie podnapięciowe, ogranicznik prądu rozruchowego, zabezpieczenie przed awarią masy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Chłodzenie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Od przodu do tyłu, wentylatory sterowane termicznie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Temperatura pracy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Od -5°C do +45°C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Klasa bezpieczeństwa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Klasa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Środowisko elektromagnetyczne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Wymiary urządzenia (szerokość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wysokość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głębokość)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19”, 2 RU,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Masa netto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 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Masa wysyłkowa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 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W trybie zasilania prądem stałym i przy stałej pracy sygnału alarmowego sygnał wyjściowy jest zredukowany maksymalnie o 3 dB.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Zredukowana moc wyjściowa przy napięciu sieciowym poniżej 115 V.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Standardy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Pobór mocy/prądu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Przy zasilaniu 230 V/50 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wyj.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gotowości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 bezczynności (brak sygnału fonicznego)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komunikatu (–10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Przy zasilaniu 120 V/60 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zasil.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wyj.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gotowości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 bezczynności (brak sygnału fonicznego)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komunikatu (–10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Przy zasilaniu prądem stałym 24 V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zasil.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wyj.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gotowości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1,4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Stan bezczynności (brak sygnału fonicznego)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15,6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Tryb komunikatu (–10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(−3 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Opis kolumn w tabeli: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zasil.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wartość skuteczna prądu pobieranego z sieci elektrycznej (lub źródła zasilania prądem stałym)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zasil.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moc pozorna pobierana z sieci elektrycznej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zasil.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moc bierna pobierana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z sieci elektrycznej (lub źródła zasilania prądem stałym)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wyj.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moc wyjścia NF dostarczana do linii głośnikowej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str. </w:t>
      </w:r>
      <w:r>
        <w:rPr>
          <w:color w:val="231F20"/>
          <w:sz w:val="18"/>
          <w:szCs w:val="18"/>
          <w:rFonts w:ascii="Bosch Office Sans" w:hAnsi="Bosch Office Sans" w:cs="Bosch Office Sans"/>
        </w:rPr>
        <w:t>lub BTU/h = strata mocy przekształconej w ciepło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